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0BD8" w:rsidR="003160C3" w:rsidP="00291F93" w:rsidRDefault="00005885" w14:paraId="116C0C8A" w14:textId="2B2F386C">
      <w:pPr>
        <w:ind w:firstLine="142"/>
        <w:jc w:val="center"/>
        <w:rPr>
          <w:rFonts w:ascii="Calibri" w:hAnsi="Calibri" w:cs="Arial"/>
          <w:b/>
          <w:sz w:val="24"/>
          <w:szCs w:val="24"/>
        </w:rPr>
      </w:pPr>
      <w:r w:rsidRPr="00980BD8">
        <w:rPr>
          <w:rFonts w:ascii="Calibri" w:hAnsi="Calibri" w:cs="Arial"/>
          <w:b/>
          <w:noProof/>
          <w:sz w:val="24"/>
          <w:szCs w:val="24"/>
        </w:rPr>
        <w:drawing>
          <wp:inline distT="0" distB="0" distL="0" distR="0" wp14:anchorId="3326001B" wp14:editId="45175546">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8A2FE9" w:rsidP="003160C3" w:rsidRDefault="008A2FE9" w14:paraId="7929C5D9" w14:textId="77777777">
      <w:pPr>
        <w:rPr>
          <w:rFonts w:ascii="Calibri" w:hAnsi="Calibri" w:cs="Arial"/>
          <w:b/>
          <w:sz w:val="24"/>
          <w:szCs w:val="24"/>
        </w:rPr>
      </w:pPr>
      <w:r>
        <w:rPr>
          <w:rFonts w:ascii="Calibri" w:hAnsi="Calibri" w:cs="Arial"/>
          <w:b/>
          <w:sz w:val="24"/>
          <w:szCs w:val="24"/>
        </w:rPr>
        <w:t>PLACEMENT OFFICER</w:t>
      </w:r>
    </w:p>
    <w:p w:rsidRPr="008A2FE9" w:rsidR="003160C3" w:rsidP="003160C3" w:rsidRDefault="003160C3" w14:paraId="52980D1E" w14:textId="77777777">
      <w:pPr>
        <w:rPr>
          <w:rFonts w:ascii="Calibri" w:hAnsi="Calibri" w:cs="Arial"/>
          <w:b/>
          <w:sz w:val="24"/>
          <w:szCs w:val="24"/>
        </w:rPr>
      </w:pPr>
      <w:r w:rsidRPr="008A2FE9">
        <w:rPr>
          <w:rFonts w:ascii="Calibri" w:hAnsi="Calibri" w:cs="Arial"/>
          <w:b/>
          <w:sz w:val="24"/>
          <w:szCs w:val="24"/>
        </w:rPr>
        <w:t>TERMS AND CONDITIONS</w:t>
      </w:r>
    </w:p>
    <w:p w:rsidRPr="008A2FE9" w:rsidR="008A2FE9" w:rsidP="003160C3" w:rsidRDefault="00460858" w14:paraId="2E3C1855" w14:textId="77777777">
      <w:pPr>
        <w:rPr>
          <w:rFonts w:ascii="Calibri" w:hAnsi="Calibri"/>
          <w:b/>
          <w:sz w:val="24"/>
          <w:szCs w:val="24"/>
        </w:rPr>
      </w:pPr>
      <w:r w:rsidRPr="008A2FE9">
        <w:rPr>
          <w:rFonts w:ascii="Calibri" w:hAnsi="Calibri"/>
          <w:b/>
          <w:sz w:val="24"/>
          <w:szCs w:val="24"/>
        </w:rPr>
        <w:t>FULL TIME</w:t>
      </w:r>
    </w:p>
    <w:p w:rsidRPr="00980BD8" w:rsidR="003160C3" w:rsidP="003160C3" w:rsidRDefault="003160C3" w14:paraId="527E45F3" w14:textId="77777777">
      <w:pPr>
        <w:rPr>
          <w:rFonts w:ascii="Calibri" w:hAnsi="Calibri" w:cs="Arial"/>
          <w:b/>
          <w:sz w:val="24"/>
          <w:szCs w:val="24"/>
        </w:rPr>
      </w:pPr>
    </w:p>
    <w:p w:rsidRPr="00980BD8" w:rsidR="003160C3" w:rsidP="003160C3" w:rsidRDefault="003160C3" w14:paraId="514E69A5" w14:textId="77777777">
      <w:pPr>
        <w:tabs>
          <w:tab w:val="left" w:pos="-720"/>
          <w:tab w:val="left" w:pos="270"/>
          <w:tab w:val="left" w:pos="540"/>
        </w:tabs>
        <w:ind w:left="540" w:hanging="720"/>
        <w:jc w:val="both"/>
        <w:rPr>
          <w:rFonts w:ascii="Calibri" w:hAnsi="Calibri"/>
          <w:sz w:val="22"/>
          <w:szCs w:val="22"/>
        </w:rPr>
      </w:pPr>
      <w:r w:rsidRPr="00980BD8">
        <w:rPr>
          <w:rFonts w:ascii="Calibri" w:hAnsi="Calibri"/>
          <w:b/>
          <w:sz w:val="22"/>
          <w:szCs w:val="22"/>
        </w:rPr>
        <w:t xml:space="preserve">   Conditions of Service</w:t>
      </w:r>
    </w:p>
    <w:p w:rsidRPr="00980BD8" w:rsidR="00BD6687" w:rsidP="00291F93" w:rsidRDefault="00BD6687" w14:paraId="4837CE23" w14:textId="77777777">
      <w:pPr>
        <w:tabs>
          <w:tab w:val="left" w:pos="-720"/>
          <w:tab w:val="left" w:pos="0"/>
          <w:tab w:val="left" w:pos="720"/>
        </w:tabs>
        <w:jc w:val="both"/>
        <w:rPr>
          <w:rFonts w:ascii="Calibri" w:hAnsi="Calibri"/>
          <w:sz w:val="22"/>
          <w:szCs w:val="22"/>
        </w:rPr>
      </w:pPr>
      <w:r w:rsidRPr="00980BD8">
        <w:rPr>
          <w:rFonts w:ascii="Calibri" w:hAnsi="Calibri"/>
          <w:sz w:val="22"/>
          <w:szCs w:val="22"/>
        </w:rPr>
        <w:t xml:space="preserve">Full details of conditions of employment will be set out in a Statement of </w:t>
      </w:r>
      <w:r>
        <w:rPr>
          <w:rFonts w:ascii="Calibri" w:hAnsi="Calibri"/>
          <w:sz w:val="22"/>
          <w:szCs w:val="22"/>
        </w:rPr>
        <w:t>Particulars and the</w:t>
      </w:r>
      <w:r w:rsidR="00291F93">
        <w:rPr>
          <w:rFonts w:ascii="Calibri" w:hAnsi="Calibri"/>
          <w:sz w:val="22"/>
          <w:szCs w:val="22"/>
        </w:rPr>
        <w:t xml:space="preserve"> </w:t>
      </w:r>
      <w:r>
        <w:rPr>
          <w:rFonts w:ascii="Calibri" w:hAnsi="Calibri"/>
          <w:sz w:val="22"/>
          <w:szCs w:val="22"/>
        </w:rPr>
        <w:t xml:space="preserve">Staff Handbook which incorporates the Terms and Conditions of </w:t>
      </w:r>
      <w:r w:rsidR="002E6FB3">
        <w:rPr>
          <w:rFonts w:ascii="Calibri" w:hAnsi="Calibri"/>
          <w:sz w:val="22"/>
          <w:szCs w:val="22"/>
        </w:rPr>
        <w:t>Employment</w:t>
      </w:r>
      <w:r w:rsidRPr="00980BD8" w:rsidR="002E6FB3">
        <w:rPr>
          <w:rFonts w:ascii="Calibri" w:hAnsi="Calibri"/>
          <w:sz w:val="22"/>
          <w:szCs w:val="22"/>
        </w:rPr>
        <w:t xml:space="preserve"> and</w:t>
      </w:r>
      <w:r w:rsidRPr="00980BD8">
        <w:rPr>
          <w:rFonts w:ascii="Calibri" w:hAnsi="Calibri"/>
          <w:sz w:val="22"/>
          <w:szCs w:val="22"/>
        </w:rPr>
        <w:t xml:space="preserve"> will be issued on appointment.</w:t>
      </w:r>
    </w:p>
    <w:p w:rsidRPr="00980BD8" w:rsidR="003160C3" w:rsidP="003160C3" w:rsidRDefault="003160C3" w14:paraId="1FEBDD79" w14:textId="77777777">
      <w:pPr>
        <w:tabs>
          <w:tab w:val="left" w:pos="-720"/>
          <w:tab w:val="left" w:pos="0"/>
          <w:tab w:val="left" w:pos="720"/>
        </w:tabs>
        <w:ind w:left="1440" w:hanging="1440"/>
        <w:jc w:val="both"/>
        <w:rPr>
          <w:rFonts w:ascii="Calibri" w:hAnsi="Calibri"/>
          <w:sz w:val="22"/>
          <w:szCs w:val="22"/>
        </w:rPr>
      </w:pPr>
    </w:p>
    <w:p w:rsidRPr="00980BD8" w:rsidR="003160C3" w:rsidP="003160C3" w:rsidRDefault="001F6330" w14:paraId="369C2CBF" w14:textId="77777777">
      <w:pPr>
        <w:tabs>
          <w:tab w:val="left" w:pos="-720"/>
          <w:tab w:val="left" w:pos="0"/>
          <w:tab w:val="left" w:pos="720"/>
        </w:tabs>
        <w:ind w:left="1440" w:hanging="1440"/>
        <w:jc w:val="both"/>
        <w:rPr>
          <w:rFonts w:ascii="Calibri" w:hAnsi="Calibri"/>
          <w:sz w:val="22"/>
          <w:szCs w:val="22"/>
        </w:rPr>
      </w:pPr>
      <w:r w:rsidRPr="00980BD8">
        <w:rPr>
          <w:rFonts w:ascii="Calibri" w:hAnsi="Calibri"/>
          <w:b/>
          <w:sz w:val="22"/>
          <w:szCs w:val="22"/>
        </w:rPr>
        <w:t>Offers of</w:t>
      </w:r>
      <w:r w:rsidRPr="00980BD8" w:rsidR="003160C3">
        <w:rPr>
          <w:rFonts w:ascii="Calibri" w:hAnsi="Calibri"/>
          <w:b/>
          <w:sz w:val="22"/>
          <w:szCs w:val="22"/>
        </w:rPr>
        <w:t xml:space="preserve"> Employment</w:t>
      </w:r>
    </w:p>
    <w:p w:rsidRPr="00C056E9" w:rsidR="00C056E9" w:rsidP="00291F93" w:rsidRDefault="00C056E9" w14:paraId="206D614C" w14:textId="77777777">
      <w:pPr>
        <w:jc w:val="both"/>
        <w:rPr>
          <w:rFonts w:ascii="Calibri" w:hAnsi="Calibri" w:cs="Segoe UI"/>
          <w:bCs/>
          <w:color w:val="000000"/>
          <w:sz w:val="22"/>
          <w:szCs w:val="22"/>
        </w:rPr>
      </w:pPr>
      <w:r w:rsidRPr="00C056E9">
        <w:rPr>
          <w:rFonts w:ascii="Calibri" w:hAnsi="Calibri" w:cs="Segoe UI"/>
          <w:bCs/>
          <w:color w:val="000000"/>
          <w:sz w:val="22"/>
          <w:szCs w:val="22"/>
        </w:rPr>
        <w:t>Norland</w:t>
      </w:r>
      <w:r w:rsidR="009E1808">
        <w:rPr>
          <w:rFonts w:ascii="Calibri" w:hAnsi="Calibri" w:cs="Segoe UI"/>
          <w:bCs/>
          <w:color w:val="000000"/>
          <w:sz w:val="22"/>
          <w:szCs w:val="22"/>
        </w:rPr>
        <w:t xml:space="preserve"> </w:t>
      </w:r>
      <w:r w:rsidRPr="00C056E9">
        <w:rPr>
          <w:rFonts w:ascii="Calibri" w:hAnsi="Calibri" w:cs="Segoe UI"/>
          <w:bCs/>
          <w:color w:val="000000"/>
          <w:sz w:val="22"/>
          <w:szCs w:val="22"/>
        </w:rPr>
        <w:t xml:space="preserve">is committed to safeguarding and ensuring the welfare of children, young </w:t>
      </w:r>
      <w:proofErr w:type="gramStart"/>
      <w:r w:rsidRPr="00C056E9">
        <w:rPr>
          <w:rFonts w:ascii="Calibri" w:hAnsi="Calibri" w:cs="Segoe UI"/>
          <w:bCs/>
          <w:color w:val="000000"/>
          <w:sz w:val="22"/>
          <w:szCs w:val="22"/>
        </w:rPr>
        <w:t>people</w:t>
      </w:r>
      <w:proofErr w:type="gramEnd"/>
      <w:r w:rsidRPr="00C056E9">
        <w:rPr>
          <w:rFonts w:ascii="Calibri" w:hAnsi="Calibri" w:cs="Segoe UI"/>
          <w:bCs/>
          <w:color w:val="000000"/>
          <w:sz w:val="22"/>
          <w:szCs w:val="22"/>
        </w:rPr>
        <w:t xml:space="preserve"> and vulnerable adults.  We expect all students and staff to share this commitment.</w:t>
      </w:r>
    </w:p>
    <w:p w:rsidRPr="00C056E9" w:rsidR="00C056E9" w:rsidP="00291F93" w:rsidRDefault="00C056E9" w14:paraId="1F3A6625" w14:textId="77777777">
      <w:pPr>
        <w:jc w:val="both"/>
        <w:rPr>
          <w:rFonts w:ascii="Calibri" w:hAnsi="Calibri"/>
          <w:color w:val="000000"/>
        </w:rPr>
      </w:pPr>
    </w:p>
    <w:p w:rsidRPr="00C056E9" w:rsidR="00C056E9" w:rsidP="00291F93" w:rsidRDefault="00C056E9" w14:paraId="1E6D6280" w14:textId="77777777">
      <w:pPr>
        <w:jc w:val="both"/>
        <w:rPr>
          <w:rFonts w:ascii="Calibri" w:hAnsi="Calibri"/>
          <w:bCs/>
          <w:sz w:val="22"/>
          <w:szCs w:val="22"/>
        </w:rPr>
      </w:pPr>
      <w:r w:rsidRPr="00C056E9">
        <w:rPr>
          <w:rFonts w:ascii="Calibri" w:hAnsi="Calibri"/>
          <w:bCs/>
          <w:sz w:val="22"/>
          <w:szCs w:val="22"/>
        </w:rPr>
        <w:t xml:space="preserve">The suitability of all prospective staff will be assessed during the recruitment process in line with this commitment. All offers made will be on the condition of relevant safer recruitment checks being conducted and in line with </w:t>
      </w:r>
      <w:r w:rsidR="009E1808">
        <w:rPr>
          <w:rFonts w:ascii="Calibri" w:hAnsi="Calibri"/>
          <w:bCs/>
          <w:sz w:val="22"/>
          <w:szCs w:val="22"/>
        </w:rPr>
        <w:t>Norland’s</w:t>
      </w:r>
      <w:r w:rsidRPr="00C056E9">
        <w:rPr>
          <w:rFonts w:ascii="Calibri" w:hAnsi="Calibri"/>
          <w:bCs/>
          <w:sz w:val="22"/>
          <w:szCs w:val="22"/>
        </w:rPr>
        <w:t xml:space="preserve"> policies and procedures.</w:t>
      </w:r>
    </w:p>
    <w:p w:rsidRPr="002E6FB3" w:rsidR="00C056E9" w:rsidP="00291F93" w:rsidRDefault="00C056E9" w14:paraId="65687FCC" w14:textId="77777777">
      <w:pPr>
        <w:jc w:val="both"/>
        <w:rPr>
          <w:rFonts w:ascii="Calibri" w:hAnsi="Calibri"/>
        </w:rPr>
      </w:pPr>
    </w:p>
    <w:p w:rsidRPr="002E6FB3" w:rsidR="003160C3" w:rsidP="00291F93" w:rsidRDefault="00C056E9" w14:paraId="74FB90E5" w14:textId="77777777">
      <w:pPr>
        <w:tabs>
          <w:tab w:val="left" w:pos="-720"/>
          <w:tab w:val="left" w:pos="0"/>
          <w:tab w:val="left" w:pos="720"/>
        </w:tabs>
        <w:jc w:val="both"/>
        <w:rPr>
          <w:rFonts w:ascii="Calibri" w:hAnsi="Calibri"/>
          <w:sz w:val="22"/>
          <w:szCs w:val="22"/>
        </w:rPr>
      </w:pPr>
      <w:r w:rsidRPr="002E6FB3">
        <w:rPr>
          <w:rFonts w:ascii="Calibri" w:hAnsi="Calibri"/>
          <w:sz w:val="22"/>
          <w:szCs w:val="22"/>
        </w:rPr>
        <w:t>This offer of e</w:t>
      </w:r>
      <w:r w:rsidRPr="002E6FB3" w:rsidR="00A27A2A">
        <w:rPr>
          <w:rFonts w:ascii="Calibri" w:hAnsi="Calibri"/>
          <w:sz w:val="22"/>
          <w:szCs w:val="22"/>
        </w:rPr>
        <w:t xml:space="preserve">mployment </w:t>
      </w:r>
      <w:r w:rsidRPr="002E6FB3">
        <w:rPr>
          <w:rFonts w:ascii="Calibri" w:hAnsi="Calibri"/>
          <w:sz w:val="22"/>
          <w:szCs w:val="22"/>
        </w:rPr>
        <w:t>is</w:t>
      </w:r>
      <w:r w:rsidRPr="002E6FB3" w:rsidR="00A27A2A">
        <w:rPr>
          <w:rFonts w:ascii="Calibri" w:hAnsi="Calibri"/>
          <w:sz w:val="22"/>
          <w:szCs w:val="22"/>
        </w:rPr>
        <w:t xml:space="preserve"> subject to </w:t>
      </w:r>
      <w:r w:rsidRPr="002E6FB3" w:rsidR="00D41828">
        <w:rPr>
          <w:rFonts w:ascii="Calibri" w:hAnsi="Calibri"/>
          <w:sz w:val="22"/>
          <w:szCs w:val="22"/>
        </w:rPr>
        <w:t xml:space="preserve">proven eligibility to work in the UK, </w:t>
      </w:r>
      <w:r w:rsidRPr="002E6FB3" w:rsidR="00A27A2A">
        <w:rPr>
          <w:rFonts w:ascii="Calibri" w:hAnsi="Calibri"/>
          <w:sz w:val="22"/>
          <w:szCs w:val="22"/>
        </w:rPr>
        <w:t>sat</w:t>
      </w:r>
      <w:r w:rsidRPr="002E6FB3" w:rsidR="003160C3">
        <w:rPr>
          <w:rFonts w:ascii="Calibri" w:hAnsi="Calibri"/>
          <w:sz w:val="22"/>
          <w:szCs w:val="22"/>
        </w:rPr>
        <w:t xml:space="preserve">isfactory clearance </w:t>
      </w:r>
      <w:r w:rsidRPr="002E6FB3" w:rsidR="00A27A2A">
        <w:rPr>
          <w:rFonts w:ascii="Calibri" w:hAnsi="Calibri"/>
          <w:sz w:val="22"/>
          <w:szCs w:val="22"/>
        </w:rPr>
        <w:t xml:space="preserve">from the </w:t>
      </w:r>
      <w:r w:rsidRPr="002E6FB3" w:rsidR="00FC5052">
        <w:rPr>
          <w:rFonts w:ascii="Calibri" w:hAnsi="Calibri"/>
          <w:sz w:val="22"/>
          <w:szCs w:val="22"/>
        </w:rPr>
        <w:t>Disclosure and Barring Service (DBS)</w:t>
      </w:r>
      <w:r w:rsidRPr="002E6FB3" w:rsidR="00D41828">
        <w:rPr>
          <w:rFonts w:ascii="Calibri" w:hAnsi="Calibri"/>
          <w:sz w:val="22"/>
          <w:szCs w:val="22"/>
        </w:rPr>
        <w:t xml:space="preserve">, </w:t>
      </w:r>
      <w:r w:rsidRPr="002E6FB3" w:rsidR="00A27A2A">
        <w:rPr>
          <w:rFonts w:ascii="Calibri" w:hAnsi="Calibri"/>
          <w:sz w:val="22"/>
          <w:szCs w:val="22"/>
        </w:rPr>
        <w:t>verified references</w:t>
      </w:r>
      <w:r w:rsidRPr="002E6FB3" w:rsidR="00D41828">
        <w:rPr>
          <w:rFonts w:ascii="Calibri" w:hAnsi="Calibri"/>
          <w:sz w:val="22"/>
          <w:szCs w:val="22"/>
        </w:rPr>
        <w:t xml:space="preserve"> and qualifications</w:t>
      </w:r>
      <w:r w:rsidRPr="002E6FB3" w:rsidR="003160C3">
        <w:rPr>
          <w:rFonts w:ascii="Calibri" w:hAnsi="Calibri"/>
          <w:sz w:val="22"/>
          <w:szCs w:val="22"/>
        </w:rPr>
        <w:t>.</w:t>
      </w:r>
    </w:p>
    <w:p w:rsidRPr="002E6FB3" w:rsidR="00C056E9" w:rsidP="003160C3" w:rsidRDefault="00C056E9" w14:paraId="71F28E96" w14:textId="77777777">
      <w:pPr>
        <w:tabs>
          <w:tab w:val="left" w:pos="-720"/>
          <w:tab w:val="left" w:pos="0"/>
          <w:tab w:val="left" w:pos="720"/>
        </w:tabs>
        <w:jc w:val="both"/>
        <w:rPr>
          <w:rFonts w:ascii="Calibri" w:hAnsi="Calibri"/>
          <w:sz w:val="22"/>
          <w:szCs w:val="22"/>
        </w:rPr>
      </w:pPr>
    </w:p>
    <w:p w:rsidRPr="002E6FB3" w:rsidR="003160C3" w:rsidP="003160C3" w:rsidRDefault="003160C3" w14:paraId="0154F1D4" w14:textId="77777777">
      <w:pPr>
        <w:tabs>
          <w:tab w:val="left" w:pos="-720"/>
          <w:tab w:val="left" w:pos="0"/>
          <w:tab w:val="left" w:pos="720"/>
        </w:tabs>
        <w:jc w:val="both"/>
        <w:rPr>
          <w:rFonts w:ascii="Calibri" w:hAnsi="Calibri"/>
          <w:sz w:val="22"/>
          <w:szCs w:val="22"/>
        </w:rPr>
      </w:pPr>
      <w:r w:rsidRPr="002E6FB3">
        <w:rPr>
          <w:rFonts w:ascii="Calibri" w:hAnsi="Calibri"/>
          <w:b/>
          <w:sz w:val="22"/>
          <w:szCs w:val="22"/>
        </w:rPr>
        <w:t>Remuneration</w:t>
      </w:r>
    </w:p>
    <w:p w:rsidRPr="002E6FB3" w:rsidR="00BD6687" w:rsidP="00BD6687" w:rsidRDefault="00BD6687" w14:paraId="32CE03B2" w14:textId="77777777">
      <w:pPr>
        <w:pStyle w:val="BodyText"/>
        <w:rPr>
          <w:rFonts w:ascii="Calibri" w:hAnsi="Calibri"/>
          <w:szCs w:val="22"/>
        </w:rPr>
      </w:pPr>
      <w:r w:rsidRPr="002E6FB3">
        <w:rPr>
          <w:rFonts w:ascii="Calibri" w:hAnsi="Calibri"/>
          <w:szCs w:val="22"/>
        </w:rPr>
        <w:t xml:space="preserve">Grade - </w:t>
      </w:r>
      <w:r w:rsidRPr="002E6FB3" w:rsidR="002E6FB3">
        <w:rPr>
          <w:rFonts w:ascii="Calibri" w:hAnsi="Calibri"/>
          <w:szCs w:val="22"/>
        </w:rPr>
        <w:t>G</w:t>
      </w:r>
    </w:p>
    <w:p w:rsidRPr="002E6FB3" w:rsidR="00BD6687" w:rsidP="3F4673FF" w:rsidRDefault="00BD6687" w14:paraId="367A6996" w14:textId="72A91795">
      <w:pPr>
        <w:pStyle w:val="BodyText"/>
        <w:tabs>
          <w:tab w:val="left" w:leader="none" w:pos="720"/>
        </w:tabs>
        <w:jc w:val="both"/>
        <w:rPr>
          <w:noProof w:val="0"/>
          <w:lang w:val="en-GB"/>
        </w:rPr>
      </w:pPr>
      <w:r w:rsidRPr="3F4673FF" w:rsidR="00BD6687">
        <w:rPr>
          <w:rFonts w:ascii="Calibri" w:hAnsi="Calibri"/>
        </w:rPr>
        <w:t>Salary band –</w:t>
      </w:r>
      <w:r w:rsidRPr="3F4673FF" w:rsidR="0065604C">
        <w:rPr>
          <w:rFonts w:ascii="Calibri" w:hAnsi="Calibri"/>
        </w:rPr>
        <w:t xml:space="preserve"> </w:t>
      </w:r>
      <w:r w:rsidRPr="3F4673FF" w:rsidR="21424863">
        <w:rPr>
          <w:rFonts w:ascii="Calibri" w:hAnsi="Calibri" w:eastAsia="Calibri" w:cs="Calibri"/>
          <w:b w:val="0"/>
          <w:bCs w:val="0"/>
          <w:i w:val="0"/>
          <w:iCs w:val="0"/>
          <w:caps w:val="0"/>
          <w:smallCaps w:val="0"/>
          <w:noProof w:val="0"/>
          <w:color w:val="000000" w:themeColor="text1" w:themeTint="FF" w:themeShade="FF"/>
          <w:sz w:val="22"/>
          <w:szCs w:val="22"/>
          <w:lang w:val="en-GB"/>
        </w:rPr>
        <w:t>£28,933 - £31,473</w:t>
      </w:r>
    </w:p>
    <w:p w:rsidRPr="002E6FB3" w:rsidR="00BD6687" w:rsidP="3F4673FF" w:rsidRDefault="00BD6687" w14:paraId="2470878D" w14:textId="36B50352">
      <w:pPr>
        <w:pStyle w:val="BodyText"/>
        <w:rPr>
          <w:rFonts w:ascii="Calibri" w:hAnsi="Calibri"/>
        </w:rPr>
      </w:pPr>
    </w:p>
    <w:p w:rsidRPr="00980BD8" w:rsidR="00BD6687" w:rsidP="00BD6687" w:rsidRDefault="00BD6687" w14:paraId="0C0D00EF" w14:textId="77777777">
      <w:pPr>
        <w:pStyle w:val="BodyText"/>
        <w:rPr>
          <w:rFonts w:ascii="Calibri" w:hAnsi="Calibri"/>
          <w:b/>
          <w:szCs w:val="22"/>
        </w:rPr>
      </w:pPr>
      <w:r w:rsidRPr="00980BD8">
        <w:rPr>
          <w:rFonts w:ascii="Calibri" w:hAnsi="Calibri"/>
          <w:szCs w:val="22"/>
        </w:rPr>
        <w:t>Salaries are paid on the last Friday of each month comprising the salary for the whole month.</w:t>
      </w:r>
    </w:p>
    <w:p w:rsidRPr="00980BD8" w:rsidR="003160C3" w:rsidP="003160C3" w:rsidRDefault="003160C3" w14:paraId="69E97E57" w14:textId="77777777">
      <w:pPr>
        <w:tabs>
          <w:tab w:val="left" w:pos="-720"/>
        </w:tabs>
        <w:jc w:val="both"/>
        <w:rPr>
          <w:rFonts w:ascii="Calibri" w:hAnsi="Calibri"/>
          <w:sz w:val="22"/>
          <w:szCs w:val="22"/>
        </w:rPr>
      </w:pPr>
    </w:p>
    <w:p w:rsidRPr="00980BD8" w:rsidR="003160C3" w:rsidP="003160C3" w:rsidRDefault="003160C3" w14:paraId="3DA0C9ED" w14:textId="77777777">
      <w:pPr>
        <w:tabs>
          <w:tab w:val="left" w:pos="-720"/>
          <w:tab w:val="left" w:pos="0"/>
          <w:tab w:val="left" w:pos="720"/>
        </w:tabs>
        <w:jc w:val="both"/>
        <w:rPr>
          <w:rFonts w:ascii="Calibri" w:hAnsi="Calibri"/>
          <w:color w:val="FF0000"/>
          <w:sz w:val="22"/>
          <w:szCs w:val="22"/>
        </w:rPr>
      </w:pPr>
      <w:r w:rsidRPr="00980BD8">
        <w:rPr>
          <w:rFonts w:ascii="Calibri" w:hAnsi="Calibri"/>
          <w:b/>
          <w:sz w:val="22"/>
          <w:szCs w:val="22"/>
        </w:rPr>
        <w:t>Working Hours</w:t>
      </w:r>
      <w:r w:rsidRPr="00980BD8" w:rsidR="00A27A2A">
        <w:rPr>
          <w:rFonts w:ascii="Calibri" w:hAnsi="Calibri"/>
          <w:b/>
          <w:sz w:val="22"/>
          <w:szCs w:val="22"/>
        </w:rPr>
        <w:t xml:space="preserve"> </w:t>
      </w:r>
    </w:p>
    <w:p w:rsidRPr="00406E9E" w:rsidR="00695910" w:rsidP="00695910" w:rsidRDefault="00695910" w14:paraId="5C6F640F" w14:textId="77777777">
      <w:pPr>
        <w:pStyle w:val="Heading3"/>
        <w:numPr>
          <w:ilvl w:val="2"/>
          <w:numId w:val="0"/>
        </w:numPr>
        <w:overflowPunct/>
        <w:autoSpaceDE/>
        <w:autoSpaceDN/>
        <w:adjustRightInd/>
        <w:spacing w:before="0" w:after="0"/>
        <w:jc w:val="both"/>
        <w:textAlignment w:val="auto"/>
        <w:rPr>
          <w:rFonts w:ascii="Calibri" w:hAnsi="Calibri"/>
          <w:b w:val="0"/>
          <w:snapToGrid w:val="0"/>
          <w:sz w:val="22"/>
          <w:szCs w:val="22"/>
        </w:rPr>
      </w:pPr>
      <w:bookmarkStart w:name="_Toc351468737" w:id="0"/>
      <w:bookmarkStart w:name="_Toc351469077" w:id="1"/>
      <w:r w:rsidRPr="00406E9E">
        <w:rPr>
          <w:rFonts w:ascii="Calibri" w:hAnsi="Calibri"/>
          <w:b w:val="0"/>
          <w:snapToGrid w:val="0"/>
          <w:sz w:val="22"/>
          <w:szCs w:val="22"/>
        </w:rPr>
        <w:t xml:space="preserve">Grades </w:t>
      </w:r>
      <w:bookmarkEnd w:id="0"/>
      <w:bookmarkEnd w:id="1"/>
      <w:r w:rsidRPr="00406E9E">
        <w:rPr>
          <w:rFonts w:ascii="Calibri" w:hAnsi="Calibri"/>
          <w:b w:val="0"/>
          <w:snapToGrid w:val="0"/>
          <w:sz w:val="22"/>
          <w:szCs w:val="22"/>
        </w:rPr>
        <w:t>A-G:</w:t>
      </w:r>
    </w:p>
    <w:p w:rsidRPr="00406E9E" w:rsidR="00695910" w:rsidP="00695910" w:rsidRDefault="00695910" w14:paraId="385E80EC" w14:textId="77777777">
      <w:pPr>
        <w:numPr>
          <w:ilvl w:val="0"/>
          <w:numId w:val="4"/>
        </w:numPr>
        <w:overflowPunct/>
        <w:autoSpaceDE/>
        <w:autoSpaceDN/>
        <w:adjustRightInd/>
        <w:jc w:val="both"/>
        <w:textAlignment w:val="auto"/>
        <w:rPr>
          <w:rFonts w:ascii="Calibri" w:hAnsi="Calibri" w:cs="Arial"/>
          <w:snapToGrid w:val="0"/>
          <w:color w:val="000000"/>
          <w:sz w:val="22"/>
          <w:szCs w:val="22"/>
        </w:rPr>
      </w:pPr>
      <w:r w:rsidRPr="00406E9E">
        <w:rPr>
          <w:rFonts w:ascii="Calibri" w:hAnsi="Calibri" w:cs="Arial"/>
          <w:snapToGrid w:val="0"/>
          <w:color w:val="000000"/>
          <w:sz w:val="22"/>
          <w:szCs w:val="22"/>
        </w:rPr>
        <w:t xml:space="preserve">Full time staff on grades A-G are required to work a </w:t>
      </w:r>
      <w:r w:rsidRPr="00406E9E" w:rsidR="00FB5214">
        <w:rPr>
          <w:rFonts w:ascii="Calibri" w:hAnsi="Calibri" w:cs="Arial"/>
          <w:snapToGrid w:val="0"/>
          <w:color w:val="000000"/>
          <w:sz w:val="22"/>
          <w:szCs w:val="22"/>
        </w:rPr>
        <w:t>35-hour</w:t>
      </w:r>
      <w:r w:rsidRPr="00406E9E">
        <w:rPr>
          <w:rFonts w:ascii="Calibri" w:hAnsi="Calibri" w:cs="Arial"/>
          <w:snapToGrid w:val="0"/>
          <w:color w:val="000000"/>
          <w:sz w:val="22"/>
          <w:szCs w:val="22"/>
        </w:rPr>
        <w:t xml:space="preserve"> week, which will normally be worked over five days.  Work patterns will be determined by appropriate management.</w:t>
      </w:r>
    </w:p>
    <w:p w:rsidRPr="0061206E" w:rsidR="00695910" w:rsidP="00695910" w:rsidRDefault="00695910" w14:paraId="1C849FAC" w14:textId="77777777">
      <w:pPr>
        <w:numPr>
          <w:ilvl w:val="0"/>
          <w:numId w:val="4"/>
        </w:numPr>
        <w:overflowPunct/>
        <w:autoSpaceDE/>
        <w:autoSpaceDN/>
        <w:adjustRightInd/>
        <w:jc w:val="both"/>
        <w:textAlignment w:val="auto"/>
        <w:rPr>
          <w:rFonts w:ascii="Calibri" w:hAnsi="Calibri" w:cs="Arial"/>
          <w:snapToGrid w:val="0"/>
          <w:color w:val="000000"/>
          <w:sz w:val="22"/>
          <w:szCs w:val="22"/>
        </w:rPr>
      </w:pPr>
      <w:r w:rsidRPr="00406E9E">
        <w:rPr>
          <w:rFonts w:ascii="Calibri" w:hAnsi="Calibri"/>
          <w:sz w:val="22"/>
          <w:szCs w:val="22"/>
        </w:rPr>
        <w:t xml:space="preserve">It is expected that you will be able to fulfil all your duties within your normal working hours.  </w:t>
      </w:r>
    </w:p>
    <w:p w:rsidR="00695910" w:rsidP="00695910" w:rsidRDefault="00695910" w14:paraId="26EE5D55" w14:textId="77777777">
      <w:pPr>
        <w:overflowPunct/>
        <w:autoSpaceDE/>
        <w:autoSpaceDN/>
        <w:adjustRightInd/>
        <w:jc w:val="both"/>
        <w:textAlignment w:val="auto"/>
        <w:rPr>
          <w:rFonts w:ascii="Calibri" w:hAnsi="Calibri" w:cs="Arial"/>
          <w:snapToGrid w:val="0"/>
          <w:color w:val="000000"/>
          <w:sz w:val="22"/>
          <w:szCs w:val="22"/>
        </w:rPr>
      </w:pPr>
    </w:p>
    <w:p w:rsidRPr="00BD6687" w:rsidR="00BD6687" w:rsidP="00BD6687" w:rsidRDefault="00BD6687" w14:paraId="217F432C" w14:textId="77777777">
      <w:pPr>
        <w:tabs>
          <w:tab w:val="left" w:pos="-720"/>
          <w:tab w:val="left" w:pos="0"/>
          <w:tab w:val="left" w:pos="720"/>
        </w:tabs>
        <w:suppressAutoHyphens/>
        <w:jc w:val="both"/>
        <w:rPr>
          <w:rFonts w:ascii="Calibri" w:hAnsi="Calibri"/>
          <w:spacing w:val="-3"/>
          <w:sz w:val="22"/>
          <w:szCs w:val="22"/>
        </w:rPr>
      </w:pPr>
      <w:r w:rsidRPr="00BD6687">
        <w:rPr>
          <w:rFonts w:ascii="Calibri" w:hAnsi="Calibri"/>
          <w:spacing w:val="-3"/>
          <w:sz w:val="22"/>
          <w:szCs w:val="22"/>
        </w:rPr>
        <w:t xml:space="preserve">In </w:t>
      </w:r>
      <w:r w:rsidRPr="00BD6687" w:rsidR="002E6FB3">
        <w:rPr>
          <w:rFonts w:ascii="Calibri" w:hAnsi="Calibri"/>
          <w:spacing w:val="-3"/>
          <w:sz w:val="22"/>
          <w:szCs w:val="22"/>
        </w:rPr>
        <w:t>addition,</w:t>
      </w:r>
      <w:r w:rsidRPr="00BD6687">
        <w:rPr>
          <w:rFonts w:ascii="Calibri" w:hAnsi="Calibri"/>
          <w:spacing w:val="-3"/>
          <w:sz w:val="22"/>
          <w:szCs w:val="22"/>
        </w:rPr>
        <w:t xml:space="preserve"> occasional weekend working on Saturdays may be required to cover Open Days and special events.</w:t>
      </w:r>
    </w:p>
    <w:p w:rsidRPr="00BD6687" w:rsidR="00BD6687" w:rsidP="00BD6687" w:rsidRDefault="00BD6687" w14:paraId="2A40B8CA" w14:textId="77777777">
      <w:pPr>
        <w:tabs>
          <w:tab w:val="left" w:pos="-720"/>
          <w:tab w:val="left" w:pos="0"/>
          <w:tab w:val="left" w:pos="720"/>
        </w:tabs>
        <w:suppressAutoHyphens/>
        <w:jc w:val="both"/>
        <w:rPr>
          <w:rFonts w:ascii="Calibri" w:hAnsi="Calibri"/>
          <w:spacing w:val="-3"/>
          <w:sz w:val="22"/>
          <w:szCs w:val="22"/>
        </w:rPr>
      </w:pPr>
    </w:p>
    <w:p w:rsidRPr="00BD6687" w:rsidR="00BD6687" w:rsidP="00BD6687" w:rsidRDefault="00BD6687" w14:paraId="0FFDF401" w14:textId="77777777">
      <w:pPr>
        <w:tabs>
          <w:tab w:val="left" w:pos="-720"/>
          <w:tab w:val="left" w:pos="-90"/>
          <w:tab w:val="left" w:pos="720"/>
        </w:tabs>
        <w:suppressAutoHyphens/>
        <w:jc w:val="both"/>
        <w:rPr>
          <w:rFonts w:ascii="Calibri" w:hAnsi="Calibri"/>
          <w:spacing w:val="-3"/>
          <w:sz w:val="22"/>
          <w:szCs w:val="22"/>
        </w:rPr>
      </w:pPr>
      <w:r w:rsidRPr="00BD6687">
        <w:rPr>
          <w:rFonts w:ascii="Calibri" w:hAnsi="Calibri"/>
          <w:spacing w:val="-3"/>
          <w:sz w:val="22"/>
          <w:szCs w:val="22"/>
        </w:rPr>
        <w:t xml:space="preserve">The successful candidate will also be expected to work flexibly according to the needs of </w:t>
      </w:r>
      <w:r w:rsidR="009E1808">
        <w:rPr>
          <w:rFonts w:ascii="Calibri" w:hAnsi="Calibri"/>
          <w:spacing w:val="-3"/>
          <w:sz w:val="22"/>
          <w:szCs w:val="22"/>
        </w:rPr>
        <w:t>Norland</w:t>
      </w:r>
      <w:r w:rsidRPr="00BD6687">
        <w:rPr>
          <w:rFonts w:ascii="Calibri" w:hAnsi="Calibri"/>
          <w:spacing w:val="-3"/>
          <w:sz w:val="22"/>
          <w:szCs w:val="22"/>
        </w:rPr>
        <w:t>.</w:t>
      </w:r>
    </w:p>
    <w:p w:rsidRPr="00980BD8" w:rsidR="003160C3" w:rsidP="003160C3" w:rsidRDefault="003160C3" w14:paraId="1C867CF1" w14:textId="77777777">
      <w:pPr>
        <w:tabs>
          <w:tab w:val="left" w:pos="-720"/>
        </w:tabs>
        <w:jc w:val="both"/>
        <w:rPr>
          <w:rFonts w:ascii="Calibri" w:hAnsi="Calibri"/>
          <w:sz w:val="22"/>
          <w:szCs w:val="22"/>
        </w:rPr>
      </w:pPr>
    </w:p>
    <w:p w:rsidR="00FC5043" w:rsidP="00BD6687" w:rsidRDefault="003160C3" w14:paraId="6E73F454" w14:textId="77777777">
      <w:pPr>
        <w:tabs>
          <w:tab w:val="left" w:pos="-720"/>
          <w:tab w:val="left" w:pos="0"/>
          <w:tab w:val="left" w:pos="720"/>
        </w:tabs>
        <w:jc w:val="both"/>
        <w:rPr>
          <w:rFonts w:ascii="Calibri" w:hAnsi="Calibri"/>
          <w:b/>
          <w:sz w:val="22"/>
          <w:szCs w:val="22"/>
        </w:rPr>
      </w:pPr>
      <w:r w:rsidRPr="00980BD8">
        <w:rPr>
          <w:rFonts w:ascii="Calibri" w:hAnsi="Calibri"/>
          <w:b/>
          <w:sz w:val="22"/>
          <w:szCs w:val="22"/>
        </w:rPr>
        <w:t>Annual Leave</w:t>
      </w:r>
      <w:r w:rsidRPr="00980BD8" w:rsidR="00A27A2A">
        <w:rPr>
          <w:rFonts w:ascii="Calibri" w:hAnsi="Calibri"/>
          <w:b/>
          <w:sz w:val="22"/>
          <w:szCs w:val="22"/>
        </w:rPr>
        <w:t xml:space="preserve"> </w:t>
      </w:r>
    </w:p>
    <w:p w:rsidR="00BD6687" w:rsidP="00BD6687" w:rsidRDefault="00BD6687" w14:paraId="71711EFE" w14:textId="77777777">
      <w:pPr>
        <w:tabs>
          <w:tab w:val="left" w:pos="-720"/>
        </w:tabs>
        <w:jc w:val="both"/>
        <w:rPr>
          <w:rFonts w:ascii="Calibri" w:hAnsi="Calibri"/>
          <w:sz w:val="22"/>
          <w:szCs w:val="22"/>
        </w:rPr>
      </w:pPr>
      <w:r w:rsidRPr="00980BD8">
        <w:rPr>
          <w:rFonts w:ascii="Calibri" w:hAnsi="Calibri"/>
          <w:sz w:val="22"/>
          <w:szCs w:val="22"/>
        </w:rPr>
        <w:t xml:space="preserve">The holiday year runs from 1 September - 31 August each year. Present annual leave entitlement (excluding Public Holidays) is </w:t>
      </w:r>
      <w:r w:rsidRPr="00EC20E8">
        <w:rPr>
          <w:rFonts w:ascii="Calibri" w:hAnsi="Calibri"/>
          <w:sz w:val="22"/>
          <w:szCs w:val="22"/>
        </w:rPr>
        <w:t>30</w:t>
      </w:r>
      <w:r w:rsidRPr="00980BD8">
        <w:rPr>
          <w:rFonts w:ascii="Calibri" w:hAnsi="Calibri"/>
          <w:i/>
          <w:sz w:val="22"/>
          <w:szCs w:val="22"/>
        </w:rPr>
        <w:t xml:space="preserve"> </w:t>
      </w:r>
      <w:r w:rsidRPr="00980BD8">
        <w:rPr>
          <w:rFonts w:ascii="Calibri" w:hAnsi="Calibri"/>
          <w:sz w:val="22"/>
          <w:szCs w:val="22"/>
        </w:rPr>
        <w:t>working days per year.</w:t>
      </w:r>
      <w:r w:rsidR="00FB5214">
        <w:rPr>
          <w:rFonts w:ascii="Calibri" w:hAnsi="Calibri"/>
          <w:sz w:val="22"/>
          <w:szCs w:val="22"/>
        </w:rPr>
        <w:t xml:space="preserve"> Due to operational requirements, </w:t>
      </w:r>
      <w:r w:rsidRPr="00B71491" w:rsidR="00FB5214">
        <w:rPr>
          <w:rFonts w:ascii="Calibri" w:hAnsi="Calibri" w:cs="Calibri"/>
          <w:sz w:val="22"/>
          <w:szCs w:val="22"/>
        </w:rPr>
        <w:t>it is preferable that the post-holder is available to work during the whole month of July.</w:t>
      </w:r>
    </w:p>
    <w:p w:rsidRPr="00980BD8" w:rsidR="001B2C01" w:rsidP="00BD6687" w:rsidRDefault="001B2C01" w14:paraId="1BBEE672" w14:textId="77777777">
      <w:pPr>
        <w:tabs>
          <w:tab w:val="left" w:pos="-720"/>
        </w:tabs>
        <w:jc w:val="both"/>
        <w:rPr>
          <w:rFonts w:ascii="Calibri" w:hAnsi="Calibri"/>
          <w:sz w:val="22"/>
          <w:szCs w:val="22"/>
        </w:rPr>
      </w:pPr>
    </w:p>
    <w:p w:rsidRPr="00652ADA" w:rsidR="00BD6687" w:rsidP="742FF78D" w:rsidRDefault="00BD6687" w14:paraId="32E87FEF" w14:textId="00D6459E">
      <w:pPr>
        <w:rPr>
          <w:rFonts w:ascii="Calibri" w:hAnsi="Calibri"/>
          <w:b/>
          <w:bCs/>
          <w:sz w:val="22"/>
          <w:szCs w:val="22"/>
        </w:rPr>
      </w:pPr>
      <w:r w:rsidRPr="742FF78D">
        <w:rPr>
          <w:rFonts w:ascii="Calibri" w:hAnsi="Calibri"/>
          <w:b/>
          <w:bCs/>
          <w:sz w:val="22"/>
          <w:szCs w:val="22"/>
        </w:rPr>
        <w:t>Norland’s Stakeholder Pension Scheme</w:t>
      </w:r>
    </w:p>
    <w:p w:rsidR="00DA349C" w:rsidP="00FB5214" w:rsidRDefault="00BD6687" w14:paraId="1C80BA7C" w14:textId="77777777">
      <w:pPr>
        <w:rPr>
          <w:rFonts w:ascii="Calibri" w:hAnsi="Calibri"/>
          <w:sz w:val="22"/>
          <w:szCs w:val="22"/>
        </w:rPr>
      </w:pPr>
      <w:r w:rsidRPr="00652ADA">
        <w:rPr>
          <w:rFonts w:ascii="Calibri" w:hAnsi="Calibri"/>
          <w:sz w:val="22"/>
          <w:szCs w:val="22"/>
        </w:rPr>
        <w:t>All eligible non-teaching staff will be auto-enrolled into Norland’s Stakeholder Pension Scheme.</w:t>
      </w:r>
      <w:r>
        <w:rPr>
          <w:rFonts w:ascii="Calibri" w:hAnsi="Calibri"/>
          <w:sz w:val="22"/>
          <w:szCs w:val="22"/>
        </w:rPr>
        <w:t xml:space="preserve">  </w:t>
      </w:r>
    </w:p>
    <w:p w:rsidRPr="00980BD8" w:rsidR="00FB5214" w:rsidP="00FB5214" w:rsidRDefault="00FB5214" w14:paraId="117EE58A" w14:textId="77777777">
      <w:pPr>
        <w:rPr>
          <w:rFonts w:ascii="Calibri" w:hAnsi="Calibri"/>
          <w:sz w:val="22"/>
          <w:szCs w:val="22"/>
        </w:rPr>
      </w:pPr>
    </w:p>
    <w:p w:rsidRPr="00980BD8" w:rsidR="00D41828" w:rsidP="00D41828" w:rsidRDefault="00D41828" w14:paraId="4C38A557" w14:textId="77777777">
      <w:pPr>
        <w:tabs>
          <w:tab w:val="left" w:pos="-720"/>
        </w:tabs>
        <w:jc w:val="both"/>
        <w:rPr>
          <w:rFonts w:ascii="Calibri" w:hAnsi="Calibri"/>
          <w:sz w:val="22"/>
          <w:szCs w:val="22"/>
        </w:rPr>
      </w:pPr>
      <w:r w:rsidRPr="00980BD8">
        <w:rPr>
          <w:rFonts w:ascii="Calibri" w:hAnsi="Calibri"/>
          <w:b/>
          <w:sz w:val="22"/>
          <w:szCs w:val="22"/>
        </w:rPr>
        <w:t>Flexibility</w:t>
      </w:r>
    </w:p>
    <w:p w:rsidR="00D41828" w:rsidP="00D41828" w:rsidRDefault="00D41828" w14:paraId="342BDC03" w14:textId="77777777">
      <w:pPr>
        <w:tabs>
          <w:tab w:val="left" w:pos="-720"/>
        </w:tabs>
        <w:jc w:val="both"/>
        <w:rPr>
          <w:rFonts w:ascii="Calibri" w:hAnsi="Calibri"/>
          <w:sz w:val="22"/>
          <w:szCs w:val="22"/>
        </w:rPr>
      </w:pPr>
      <w:r w:rsidRPr="00980BD8">
        <w:rPr>
          <w:rFonts w:ascii="Calibri" w:hAnsi="Calibri"/>
          <w:sz w:val="22"/>
          <w:szCs w:val="22"/>
        </w:rPr>
        <w:lastRenderedPageBreak/>
        <w:t xml:space="preserve">As a condition of employment, the post holder may be required to undertake such other duties as may reasonably be required, in addition to the major tasks outlined </w:t>
      </w:r>
      <w:r w:rsidR="0065604C">
        <w:rPr>
          <w:rFonts w:ascii="Calibri" w:hAnsi="Calibri"/>
          <w:sz w:val="22"/>
          <w:szCs w:val="22"/>
        </w:rPr>
        <w:t>in the job description</w:t>
      </w:r>
      <w:r w:rsidRPr="00980BD8">
        <w:rPr>
          <w:rFonts w:ascii="Calibri" w:hAnsi="Calibri"/>
          <w:sz w:val="22"/>
          <w:szCs w:val="22"/>
        </w:rPr>
        <w:t>.</w:t>
      </w:r>
    </w:p>
    <w:p w:rsidR="00D41828" w:rsidP="00D41828" w:rsidRDefault="00D41828" w14:paraId="11A43E07" w14:textId="77777777">
      <w:pPr>
        <w:tabs>
          <w:tab w:val="left" w:pos="-720"/>
        </w:tabs>
        <w:jc w:val="both"/>
        <w:rPr>
          <w:rFonts w:ascii="Calibri" w:hAnsi="Calibri"/>
          <w:sz w:val="22"/>
          <w:szCs w:val="22"/>
        </w:rPr>
      </w:pPr>
    </w:p>
    <w:p w:rsidR="000F6C2E" w:rsidP="000F6C2E" w:rsidRDefault="000F6C2E" w14:paraId="64EC4B56" w14:textId="77777777">
      <w:pPr>
        <w:tabs>
          <w:tab w:val="left" w:pos="-720"/>
        </w:tabs>
        <w:jc w:val="both"/>
        <w:rPr>
          <w:rFonts w:ascii="Calibri" w:hAnsi="Calibri"/>
          <w:b/>
          <w:sz w:val="22"/>
          <w:szCs w:val="22"/>
        </w:rPr>
      </w:pPr>
      <w:r>
        <w:rPr>
          <w:rFonts w:ascii="Calibri" w:hAnsi="Calibri"/>
          <w:b/>
          <w:sz w:val="22"/>
          <w:szCs w:val="22"/>
        </w:rPr>
        <w:t>Training and CPD</w:t>
      </w:r>
    </w:p>
    <w:p w:rsidR="000F6C2E" w:rsidP="00291F93" w:rsidRDefault="000F6C2E" w14:paraId="5813164E" w14:textId="77777777">
      <w:pPr>
        <w:jc w:val="both"/>
        <w:rPr>
          <w:rFonts w:ascii="Calibri" w:hAnsi="Calibri" w:cs="Arial"/>
          <w:sz w:val="22"/>
        </w:rPr>
      </w:pPr>
      <w:r>
        <w:rPr>
          <w:rFonts w:ascii="Calibri" w:hAnsi="Calibri" w:cs="Arial"/>
          <w:sz w:val="22"/>
        </w:rPr>
        <w:t>It is hoped that the post holder will take up opportunities to further their professional development such as further study or CPD courses.  Norland will support these endeavours both financially and through study days.</w:t>
      </w:r>
    </w:p>
    <w:p w:rsidRPr="00980BD8" w:rsidR="000F6C2E" w:rsidP="00D41828" w:rsidRDefault="000F6C2E" w14:paraId="6F4B9609" w14:textId="77777777">
      <w:pPr>
        <w:tabs>
          <w:tab w:val="left" w:pos="-720"/>
        </w:tabs>
        <w:jc w:val="both"/>
        <w:rPr>
          <w:rFonts w:ascii="Calibri" w:hAnsi="Calibri"/>
          <w:sz w:val="22"/>
          <w:szCs w:val="22"/>
        </w:rPr>
      </w:pPr>
    </w:p>
    <w:p w:rsidRPr="00980BD8" w:rsidR="003160C3" w:rsidP="003160C3" w:rsidRDefault="003160C3" w14:paraId="41C7C018" w14:textId="77777777">
      <w:pPr>
        <w:tabs>
          <w:tab w:val="left" w:pos="-720"/>
        </w:tabs>
        <w:jc w:val="both"/>
        <w:rPr>
          <w:rFonts w:ascii="Calibri" w:hAnsi="Calibri"/>
          <w:sz w:val="22"/>
          <w:szCs w:val="22"/>
        </w:rPr>
      </w:pPr>
      <w:r w:rsidRPr="00980BD8">
        <w:rPr>
          <w:rFonts w:ascii="Calibri" w:hAnsi="Calibri"/>
          <w:b/>
          <w:sz w:val="22"/>
          <w:szCs w:val="22"/>
        </w:rPr>
        <w:t xml:space="preserve">Smoking </w:t>
      </w:r>
      <w:r w:rsidR="000F6C2E">
        <w:rPr>
          <w:rFonts w:ascii="Calibri" w:hAnsi="Calibri"/>
          <w:b/>
          <w:sz w:val="22"/>
          <w:szCs w:val="22"/>
        </w:rPr>
        <w:t>and</w:t>
      </w:r>
      <w:r w:rsidR="00BD6687">
        <w:rPr>
          <w:rFonts w:ascii="Calibri" w:hAnsi="Calibri"/>
          <w:b/>
          <w:sz w:val="22"/>
          <w:szCs w:val="22"/>
        </w:rPr>
        <w:t xml:space="preserve"> Vaping </w:t>
      </w:r>
      <w:r w:rsidRPr="00980BD8">
        <w:rPr>
          <w:rFonts w:ascii="Calibri" w:hAnsi="Calibri"/>
          <w:b/>
          <w:sz w:val="22"/>
          <w:szCs w:val="22"/>
        </w:rPr>
        <w:t>Policy</w:t>
      </w:r>
    </w:p>
    <w:p w:rsidR="003160C3" w:rsidP="003160C3" w:rsidRDefault="003160C3" w14:paraId="2721370E" w14:textId="77777777">
      <w:pPr>
        <w:tabs>
          <w:tab w:val="left" w:pos="-720"/>
        </w:tabs>
        <w:jc w:val="both"/>
        <w:rPr>
          <w:rFonts w:ascii="Calibri" w:hAnsi="Calibri"/>
          <w:sz w:val="22"/>
          <w:szCs w:val="22"/>
        </w:rPr>
      </w:pPr>
      <w:r w:rsidRPr="00980BD8">
        <w:rPr>
          <w:rFonts w:ascii="Calibri" w:hAnsi="Calibri"/>
          <w:sz w:val="22"/>
          <w:szCs w:val="22"/>
        </w:rPr>
        <w:t>Norland operates a strict no smoking</w:t>
      </w:r>
      <w:r w:rsidR="00BD6687">
        <w:rPr>
          <w:rFonts w:ascii="Calibri" w:hAnsi="Calibri"/>
          <w:sz w:val="22"/>
          <w:szCs w:val="22"/>
        </w:rPr>
        <w:t xml:space="preserve"> or vaping</w:t>
      </w:r>
      <w:r w:rsidRPr="00980BD8">
        <w:rPr>
          <w:rFonts w:ascii="Calibri" w:hAnsi="Calibri"/>
          <w:sz w:val="22"/>
          <w:szCs w:val="22"/>
        </w:rPr>
        <w:t xml:space="preserve"> policy.</w:t>
      </w:r>
    </w:p>
    <w:p w:rsidR="00A37B51" w:rsidP="00A37B51" w:rsidRDefault="00A37B51" w14:paraId="4049E1DD" w14:textId="77777777">
      <w:pPr>
        <w:tabs>
          <w:tab w:val="left" w:pos="-720"/>
        </w:tabs>
        <w:jc w:val="both"/>
        <w:rPr>
          <w:rFonts w:ascii="Calibri" w:hAnsi="Calibri"/>
          <w:sz w:val="22"/>
          <w:szCs w:val="22"/>
        </w:rPr>
      </w:pPr>
    </w:p>
    <w:p w:rsidRPr="004E42F9" w:rsidR="00A37B51" w:rsidP="24810A1A" w:rsidRDefault="00A37B51" w14:paraId="6D6AA397" w14:textId="77777777">
      <w:pPr>
        <w:jc w:val="both"/>
        <w:rPr>
          <w:rFonts w:ascii="Calibri" w:hAnsi="Calibri"/>
          <w:b/>
          <w:bCs/>
          <w:sz w:val="22"/>
          <w:szCs w:val="22"/>
        </w:rPr>
      </w:pPr>
      <w:r w:rsidRPr="24810A1A">
        <w:rPr>
          <w:rFonts w:ascii="Calibri" w:hAnsi="Calibri"/>
          <w:b/>
          <w:bCs/>
          <w:sz w:val="22"/>
          <w:szCs w:val="22"/>
        </w:rPr>
        <w:t>Academic Freedom</w:t>
      </w:r>
    </w:p>
    <w:p w:rsidRPr="00A37B51" w:rsidR="00A37B51" w:rsidP="00A37B51" w:rsidRDefault="00A37B51" w14:paraId="2F12BC8F" w14:textId="77777777">
      <w:pPr>
        <w:rPr>
          <w:rFonts w:ascii="Calibri" w:hAnsi="Calibri" w:cs="Calibri"/>
          <w:sz w:val="22"/>
          <w:szCs w:val="22"/>
        </w:rPr>
      </w:pPr>
      <w:r w:rsidRPr="24810A1A">
        <w:rPr>
          <w:rFonts w:ascii="Calibri" w:hAnsi="Calibri" w:cs="Calibri"/>
          <w:sz w:val="22"/>
          <w:szCs w:val="22"/>
        </w:rPr>
        <w:t xml:space="preserve">The governing body is responsible for ensuring that freedom of speech operates throughout </w:t>
      </w:r>
      <w:r w:rsidRPr="24810A1A" w:rsidR="009E1808">
        <w:rPr>
          <w:rFonts w:ascii="Calibri" w:hAnsi="Calibri" w:cs="Calibri"/>
          <w:sz w:val="22"/>
          <w:szCs w:val="22"/>
        </w:rPr>
        <w:t>Norland</w:t>
      </w:r>
      <w:r w:rsidRPr="24810A1A">
        <w:rPr>
          <w:rFonts w:ascii="Calibri" w:hAnsi="Calibri" w:cs="Calibri"/>
          <w:sz w:val="22"/>
          <w:szCs w:val="22"/>
        </w:rPr>
        <w:t>, and that staff shall have freedom within the law to question and test received wisdom, and to put forward new ideas and controversial or unpopular opinions, without placing themselves in jeopardy or losing their jobs or any privileges they may have at </w:t>
      </w:r>
      <w:r w:rsidRPr="24810A1A" w:rsidR="009E1808">
        <w:rPr>
          <w:rFonts w:ascii="Calibri" w:hAnsi="Calibri" w:cs="Calibri"/>
          <w:sz w:val="22"/>
          <w:szCs w:val="22"/>
        </w:rPr>
        <w:t>Norland</w:t>
      </w:r>
      <w:r w:rsidRPr="24810A1A">
        <w:rPr>
          <w:rFonts w:ascii="Calibri" w:hAnsi="Calibri" w:cs="Calibri"/>
          <w:sz w:val="22"/>
          <w:szCs w:val="22"/>
        </w:rPr>
        <w:t>.</w:t>
      </w:r>
    </w:p>
    <w:p w:rsidRPr="00980BD8" w:rsidR="00A37B51" w:rsidP="003160C3" w:rsidRDefault="00A37B51" w14:paraId="7CD89895" w14:textId="77777777">
      <w:pPr>
        <w:tabs>
          <w:tab w:val="left" w:pos="-720"/>
        </w:tabs>
        <w:jc w:val="both"/>
        <w:rPr>
          <w:rFonts w:ascii="Calibri" w:hAnsi="Calibri"/>
          <w:sz w:val="22"/>
          <w:szCs w:val="22"/>
        </w:rPr>
      </w:pPr>
    </w:p>
    <w:p w:rsidRPr="00980BD8" w:rsidR="003160C3" w:rsidP="003160C3" w:rsidRDefault="003160C3" w14:paraId="1C6275C8" w14:textId="77777777">
      <w:pPr>
        <w:tabs>
          <w:tab w:val="left" w:pos="-720"/>
        </w:tabs>
        <w:jc w:val="both"/>
        <w:rPr>
          <w:rFonts w:ascii="Calibri" w:hAnsi="Calibri"/>
          <w:sz w:val="22"/>
          <w:szCs w:val="22"/>
        </w:rPr>
      </w:pPr>
      <w:r w:rsidRPr="00980BD8">
        <w:rPr>
          <w:rFonts w:ascii="Calibri" w:hAnsi="Calibri"/>
          <w:b/>
          <w:sz w:val="22"/>
          <w:szCs w:val="22"/>
        </w:rPr>
        <w:t>Equal Opportunities</w:t>
      </w:r>
    </w:p>
    <w:p w:rsidRPr="00980BD8" w:rsidR="003160C3" w:rsidP="003160C3" w:rsidRDefault="003160C3" w14:paraId="084D31A2" w14:textId="77777777">
      <w:pPr>
        <w:tabs>
          <w:tab w:val="left" w:pos="-720"/>
          <w:tab w:val="left" w:pos="0"/>
          <w:tab w:val="left" w:pos="720"/>
        </w:tabs>
        <w:jc w:val="both"/>
        <w:rPr>
          <w:rFonts w:ascii="Calibri" w:hAnsi="Calibri"/>
          <w:sz w:val="22"/>
          <w:szCs w:val="22"/>
        </w:rPr>
      </w:pPr>
      <w:r w:rsidRPr="00980BD8">
        <w:rPr>
          <w:rFonts w:ascii="Calibri" w:hAnsi="Calibri"/>
          <w:sz w:val="22"/>
          <w:szCs w:val="22"/>
        </w:rPr>
        <w:t>Norland is committed to the promotion of equal opportunities and is dedicated to pursuing non-discriminatory policies and practices and to eliminate unfair discrimination on any basis.  This means that we are striving to ensure that no job applicant will receive less favourable treatment than another on grounds of gender, marital status, racial origin, disability, sexual orientation or political or religious beliefs.</w:t>
      </w:r>
    </w:p>
    <w:p w:rsidRPr="00980BD8" w:rsidR="003160C3" w:rsidP="003160C3" w:rsidRDefault="003160C3" w14:paraId="1475BB44" w14:textId="77777777">
      <w:pPr>
        <w:tabs>
          <w:tab w:val="left" w:pos="-720"/>
          <w:tab w:val="left" w:pos="0"/>
        </w:tabs>
        <w:jc w:val="both"/>
        <w:rPr>
          <w:rFonts w:ascii="Calibri" w:hAnsi="Calibri"/>
          <w:b/>
          <w:sz w:val="22"/>
          <w:szCs w:val="22"/>
        </w:rPr>
      </w:pPr>
    </w:p>
    <w:p w:rsidRPr="00980BD8" w:rsidR="00A920D9" w:rsidP="00D34A82" w:rsidRDefault="00A920D9" w14:paraId="039DE803" w14:textId="77777777">
      <w:pPr>
        <w:pStyle w:val="Heading4"/>
        <w:ind w:left="0"/>
        <w:rPr>
          <w:rFonts w:ascii="Calibri" w:hAnsi="Calibri"/>
        </w:rPr>
      </w:pPr>
    </w:p>
    <w:sectPr w:rsidRPr="00980BD8" w:rsidR="00A920D9" w:rsidSect="00291F93">
      <w:headerReference w:type="default" r:id="rId11"/>
      <w:footerReference w:type="default" r:id="rId12"/>
      <w:pgSz w:w="12240" w:h="15840" w:orient="portrait"/>
      <w:pgMar w:top="1440" w:right="132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62B" w:rsidP="0065604C" w:rsidRDefault="006F362B" w14:paraId="53CCB710" w14:textId="77777777">
      <w:r>
        <w:separator/>
      </w:r>
    </w:p>
  </w:endnote>
  <w:endnote w:type="continuationSeparator" w:id="0">
    <w:p w:rsidR="006F362B" w:rsidP="0065604C" w:rsidRDefault="006F362B" w14:paraId="2B6784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7EB3" w:rsidR="0065604C" w:rsidRDefault="24810A1A" w14:paraId="54A0F243" w14:textId="1FD2DD84">
    <w:pPr>
      <w:pStyle w:val="Footer"/>
      <w:rPr>
        <w:rFonts w:ascii="Calibri" w:hAnsi="Calibri"/>
        <w:sz w:val="18"/>
        <w:szCs w:val="18"/>
      </w:rPr>
    </w:pPr>
    <w:r w:rsidRPr="24810A1A">
      <w:rPr>
        <w:rFonts w:ascii="Calibri" w:hAnsi="Calibri"/>
        <w:sz w:val="18"/>
        <w:szCs w:val="18"/>
      </w:rPr>
      <w:t>V2.0/</w:t>
    </w:r>
    <w:proofErr w:type="spellStart"/>
    <w:r w:rsidRPr="24810A1A">
      <w:rPr>
        <w:rFonts w:ascii="Calibri" w:hAnsi="Calibri"/>
        <w:sz w:val="18"/>
        <w:szCs w:val="18"/>
      </w:rPr>
      <w:t>HumanResources</w:t>
    </w:r>
    <w:proofErr w:type="spellEnd"/>
    <w:r w:rsidRPr="24810A1A">
      <w:rPr>
        <w:rFonts w:ascii="Calibri" w:hAnsi="Calibri"/>
        <w:sz w:val="18"/>
        <w:szCs w:val="18"/>
      </w:rPr>
      <w:t>/24112021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62B" w:rsidP="0065604C" w:rsidRDefault="006F362B" w14:paraId="010763DF" w14:textId="77777777">
      <w:r>
        <w:separator/>
      </w:r>
    </w:p>
  </w:footnote>
  <w:footnote w:type="continuationSeparator" w:id="0">
    <w:p w:rsidR="006F362B" w:rsidP="0065604C" w:rsidRDefault="006F362B" w14:paraId="73DEE6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24810A1A" w:rsidTr="24810A1A" w14:paraId="3937FDCD" w14:textId="77777777">
      <w:tc>
        <w:tcPr>
          <w:tcW w:w="3260" w:type="dxa"/>
        </w:tcPr>
        <w:p w:rsidR="24810A1A" w:rsidP="24810A1A" w:rsidRDefault="24810A1A" w14:paraId="4BDEA67D" w14:textId="1A98B3D1">
          <w:pPr>
            <w:pStyle w:val="Header"/>
            <w:ind w:left="-115"/>
          </w:pPr>
        </w:p>
      </w:tc>
      <w:tc>
        <w:tcPr>
          <w:tcW w:w="3260" w:type="dxa"/>
        </w:tcPr>
        <w:p w:rsidR="24810A1A" w:rsidP="24810A1A" w:rsidRDefault="24810A1A" w14:paraId="154FCA23" w14:textId="2D67B74D">
          <w:pPr>
            <w:pStyle w:val="Header"/>
            <w:jc w:val="center"/>
          </w:pPr>
        </w:p>
      </w:tc>
      <w:tc>
        <w:tcPr>
          <w:tcW w:w="3260" w:type="dxa"/>
        </w:tcPr>
        <w:p w:rsidR="24810A1A" w:rsidP="24810A1A" w:rsidRDefault="24810A1A" w14:paraId="167FC7CF" w14:textId="147654BC">
          <w:pPr>
            <w:pStyle w:val="Header"/>
            <w:ind w:right="-115"/>
            <w:jc w:val="right"/>
          </w:pPr>
        </w:p>
      </w:tc>
    </w:tr>
  </w:tbl>
  <w:p w:rsidR="24810A1A" w:rsidP="24810A1A" w:rsidRDefault="24810A1A" w14:paraId="75BC7540" w14:textId="56518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D8B"/>
    <w:multiLevelType w:val="hybridMultilevel"/>
    <w:tmpl w:val="5FF0E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1C2EE4"/>
    <w:multiLevelType w:val="hybridMultilevel"/>
    <w:tmpl w:val="213EC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7C05C1"/>
    <w:multiLevelType w:val="hybridMultilevel"/>
    <w:tmpl w:val="F9969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C73804"/>
    <w:multiLevelType w:val="hybridMultilevel"/>
    <w:tmpl w:val="70BEC1C4"/>
    <w:lvl w:ilvl="0" w:tplc="04090001">
      <w:start w:val="1"/>
      <w:numFmt w:val="bullet"/>
      <w:lvlText w:val=""/>
      <w:lvlJc w:val="left"/>
      <w:pPr>
        <w:tabs>
          <w:tab w:val="num" w:pos="1429"/>
        </w:tabs>
        <w:ind w:left="1429" w:hanging="360"/>
      </w:pPr>
      <w:rPr>
        <w:rFonts w:hint="default" w:ascii="Symbol" w:hAnsi="Symbol"/>
      </w:rPr>
    </w:lvl>
    <w:lvl w:ilvl="1" w:tplc="04090003" w:tentative="1">
      <w:start w:val="1"/>
      <w:numFmt w:val="bullet"/>
      <w:lvlText w:val="o"/>
      <w:lvlJc w:val="left"/>
      <w:pPr>
        <w:tabs>
          <w:tab w:val="num" w:pos="2149"/>
        </w:tabs>
        <w:ind w:left="2149" w:hanging="360"/>
      </w:pPr>
      <w:rPr>
        <w:rFonts w:hint="default" w:ascii="Courier New" w:hAnsi="Courier New"/>
      </w:rPr>
    </w:lvl>
    <w:lvl w:ilvl="2" w:tplc="04090005" w:tentative="1">
      <w:start w:val="1"/>
      <w:numFmt w:val="bullet"/>
      <w:lvlText w:val=""/>
      <w:lvlJc w:val="left"/>
      <w:pPr>
        <w:tabs>
          <w:tab w:val="num" w:pos="2869"/>
        </w:tabs>
        <w:ind w:left="2869" w:hanging="360"/>
      </w:pPr>
      <w:rPr>
        <w:rFonts w:hint="default" w:ascii="Wingdings" w:hAnsi="Wingdings"/>
      </w:rPr>
    </w:lvl>
    <w:lvl w:ilvl="3" w:tplc="04090001" w:tentative="1">
      <w:start w:val="1"/>
      <w:numFmt w:val="bullet"/>
      <w:lvlText w:val=""/>
      <w:lvlJc w:val="left"/>
      <w:pPr>
        <w:tabs>
          <w:tab w:val="num" w:pos="3589"/>
        </w:tabs>
        <w:ind w:left="3589" w:hanging="360"/>
      </w:pPr>
      <w:rPr>
        <w:rFonts w:hint="default" w:ascii="Symbol" w:hAnsi="Symbol"/>
      </w:rPr>
    </w:lvl>
    <w:lvl w:ilvl="4" w:tplc="04090003" w:tentative="1">
      <w:start w:val="1"/>
      <w:numFmt w:val="bullet"/>
      <w:lvlText w:val="o"/>
      <w:lvlJc w:val="left"/>
      <w:pPr>
        <w:tabs>
          <w:tab w:val="num" w:pos="4309"/>
        </w:tabs>
        <w:ind w:left="4309" w:hanging="360"/>
      </w:pPr>
      <w:rPr>
        <w:rFonts w:hint="default" w:ascii="Courier New" w:hAnsi="Courier New"/>
      </w:rPr>
    </w:lvl>
    <w:lvl w:ilvl="5" w:tplc="04090005" w:tentative="1">
      <w:start w:val="1"/>
      <w:numFmt w:val="bullet"/>
      <w:lvlText w:val=""/>
      <w:lvlJc w:val="left"/>
      <w:pPr>
        <w:tabs>
          <w:tab w:val="num" w:pos="5029"/>
        </w:tabs>
        <w:ind w:left="5029" w:hanging="360"/>
      </w:pPr>
      <w:rPr>
        <w:rFonts w:hint="default" w:ascii="Wingdings" w:hAnsi="Wingdings"/>
      </w:rPr>
    </w:lvl>
    <w:lvl w:ilvl="6" w:tplc="04090001" w:tentative="1">
      <w:start w:val="1"/>
      <w:numFmt w:val="bullet"/>
      <w:lvlText w:val=""/>
      <w:lvlJc w:val="left"/>
      <w:pPr>
        <w:tabs>
          <w:tab w:val="num" w:pos="5749"/>
        </w:tabs>
        <w:ind w:left="5749" w:hanging="360"/>
      </w:pPr>
      <w:rPr>
        <w:rFonts w:hint="default" w:ascii="Symbol" w:hAnsi="Symbol"/>
      </w:rPr>
    </w:lvl>
    <w:lvl w:ilvl="7" w:tplc="04090003" w:tentative="1">
      <w:start w:val="1"/>
      <w:numFmt w:val="bullet"/>
      <w:lvlText w:val="o"/>
      <w:lvlJc w:val="left"/>
      <w:pPr>
        <w:tabs>
          <w:tab w:val="num" w:pos="6469"/>
        </w:tabs>
        <w:ind w:left="6469" w:hanging="360"/>
      </w:pPr>
      <w:rPr>
        <w:rFonts w:hint="default" w:ascii="Courier New" w:hAnsi="Courier New"/>
      </w:rPr>
    </w:lvl>
    <w:lvl w:ilvl="8" w:tplc="04090005" w:tentative="1">
      <w:start w:val="1"/>
      <w:numFmt w:val="bullet"/>
      <w:lvlText w:val=""/>
      <w:lvlJc w:val="left"/>
      <w:pPr>
        <w:tabs>
          <w:tab w:val="num" w:pos="7189"/>
        </w:tabs>
        <w:ind w:left="7189" w:hanging="360"/>
      </w:pPr>
      <w:rPr>
        <w:rFonts w:hint="default" w:ascii="Wingdings" w:hAnsi="Wingdings"/>
      </w:rPr>
    </w:lvl>
  </w:abstractNum>
  <w:num w:numId="1" w16cid:durableId="1178041236">
    <w:abstractNumId w:val="3"/>
  </w:num>
  <w:num w:numId="2" w16cid:durableId="1119370869">
    <w:abstractNumId w:val="2"/>
  </w:num>
  <w:num w:numId="3" w16cid:durableId="1672101140">
    <w:abstractNumId w:val="1"/>
  </w:num>
  <w:num w:numId="4" w16cid:durableId="22776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C3"/>
    <w:rsid w:val="00005885"/>
    <w:rsid w:val="000F2931"/>
    <w:rsid w:val="000F6C2E"/>
    <w:rsid w:val="001565EA"/>
    <w:rsid w:val="001B2C01"/>
    <w:rsid w:val="001E2E4E"/>
    <w:rsid w:val="001F6330"/>
    <w:rsid w:val="00207EB3"/>
    <w:rsid w:val="002127C8"/>
    <w:rsid w:val="00291F93"/>
    <w:rsid w:val="002E6FB3"/>
    <w:rsid w:val="002F7BD9"/>
    <w:rsid w:val="003160C3"/>
    <w:rsid w:val="00320A9C"/>
    <w:rsid w:val="003A3F36"/>
    <w:rsid w:val="00460858"/>
    <w:rsid w:val="004D06FE"/>
    <w:rsid w:val="0056745D"/>
    <w:rsid w:val="005F35AB"/>
    <w:rsid w:val="0060477F"/>
    <w:rsid w:val="0061206E"/>
    <w:rsid w:val="006476D1"/>
    <w:rsid w:val="0065604C"/>
    <w:rsid w:val="00695910"/>
    <w:rsid w:val="006F362B"/>
    <w:rsid w:val="008124CB"/>
    <w:rsid w:val="008546D3"/>
    <w:rsid w:val="0088102B"/>
    <w:rsid w:val="008A2FE9"/>
    <w:rsid w:val="008E5A93"/>
    <w:rsid w:val="00906C82"/>
    <w:rsid w:val="0093512F"/>
    <w:rsid w:val="00980BD8"/>
    <w:rsid w:val="009B63A3"/>
    <w:rsid w:val="009E1808"/>
    <w:rsid w:val="00A27A2A"/>
    <w:rsid w:val="00A37B51"/>
    <w:rsid w:val="00A774A8"/>
    <w:rsid w:val="00A920D9"/>
    <w:rsid w:val="00B11E8F"/>
    <w:rsid w:val="00B1781B"/>
    <w:rsid w:val="00B71491"/>
    <w:rsid w:val="00BC114D"/>
    <w:rsid w:val="00BD6687"/>
    <w:rsid w:val="00BF3696"/>
    <w:rsid w:val="00C056E9"/>
    <w:rsid w:val="00C765BB"/>
    <w:rsid w:val="00CE240F"/>
    <w:rsid w:val="00D31AA6"/>
    <w:rsid w:val="00D34A82"/>
    <w:rsid w:val="00D41828"/>
    <w:rsid w:val="00DA349C"/>
    <w:rsid w:val="00DE170D"/>
    <w:rsid w:val="00DE3107"/>
    <w:rsid w:val="00E3572C"/>
    <w:rsid w:val="00ED643C"/>
    <w:rsid w:val="00F53636"/>
    <w:rsid w:val="00FB2E46"/>
    <w:rsid w:val="00FB5214"/>
    <w:rsid w:val="00FC5043"/>
    <w:rsid w:val="00FC5052"/>
    <w:rsid w:val="0EEB0951"/>
    <w:rsid w:val="124F0DD5"/>
    <w:rsid w:val="21424863"/>
    <w:rsid w:val="24810A1A"/>
    <w:rsid w:val="3F4673FF"/>
    <w:rsid w:val="742FF7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30865"/>
  <w15:chartTrackingRefBased/>
  <w15:docId w15:val="{40020D46-CFBB-4E54-AF3C-1C566B4F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60C3"/>
    <w:pPr>
      <w:overflowPunct w:val="0"/>
      <w:autoSpaceDE w:val="0"/>
      <w:autoSpaceDN w:val="0"/>
      <w:adjustRightInd w:val="0"/>
      <w:textAlignment w:val="baseline"/>
    </w:pPr>
    <w:rPr>
      <w:rFonts w:ascii="Courier" w:hAnsi="Courier"/>
      <w:lang w:eastAsia="en-GB"/>
    </w:rPr>
  </w:style>
  <w:style w:type="paragraph" w:styleId="Heading3">
    <w:name w:val="heading 3"/>
    <w:basedOn w:val="Normal"/>
    <w:next w:val="Normal"/>
    <w:link w:val="Heading3Char"/>
    <w:semiHidden/>
    <w:unhideWhenUsed/>
    <w:qFormat/>
    <w:rsid w:val="00695910"/>
    <w:pPr>
      <w:keepNext/>
      <w:spacing w:before="240" w:after="60"/>
      <w:outlineLvl w:val="2"/>
    </w:pPr>
    <w:rPr>
      <w:rFonts w:ascii="Calibri Light" w:hAnsi="Calibri Light"/>
      <w:b/>
      <w:bCs/>
      <w:sz w:val="26"/>
      <w:szCs w:val="26"/>
    </w:rPr>
  </w:style>
  <w:style w:type="paragraph" w:styleId="Heading4">
    <w:name w:val="heading 4"/>
    <w:basedOn w:val="Normal"/>
    <w:next w:val="NormalIndent"/>
    <w:qFormat/>
    <w:rsid w:val="003160C3"/>
    <w:pPr>
      <w:ind w:left="360"/>
      <w:outlineLvl w:val="3"/>
    </w:pPr>
    <w:rPr>
      <w:rFonts w:ascii="Times New Roman" w:hAnsi="Times New Roman"/>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3160C3"/>
    <w:pPr>
      <w:tabs>
        <w:tab w:val="left" w:pos="-720"/>
        <w:tab w:val="left" w:pos="0"/>
        <w:tab w:val="left" w:pos="720"/>
      </w:tabs>
      <w:overflowPunct/>
      <w:autoSpaceDE/>
      <w:autoSpaceDN/>
      <w:adjustRightInd/>
      <w:jc w:val="both"/>
      <w:textAlignment w:val="auto"/>
    </w:pPr>
    <w:rPr>
      <w:rFonts w:ascii="Arial" w:hAnsi="Arial" w:cs="Arial"/>
      <w:sz w:val="22"/>
      <w:szCs w:val="24"/>
      <w:lang w:eastAsia="en-US"/>
    </w:rPr>
  </w:style>
  <w:style w:type="paragraph" w:styleId="NormalIndent">
    <w:name w:val="Normal Indent"/>
    <w:basedOn w:val="Normal"/>
    <w:rsid w:val="003160C3"/>
    <w:pPr>
      <w:ind w:left="720"/>
    </w:pPr>
  </w:style>
  <w:style w:type="character" w:styleId="CommentReference">
    <w:name w:val="annotation reference"/>
    <w:rsid w:val="00DA349C"/>
    <w:rPr>
      <w:sz w:val="16"/>
      <w:szCs w:val="16"/>
    </w:rPr>
  </w:style>
  <w:style w:type="paragraph" w:styleId="CommentText">
    <w:name w:val="annotation text"/>
    <w:basedOn w:val="Normal"/>
    <w:link w:val="CommentTextChar"/>
    <w:semiHidden/>
    <w:rsid w:val="00DA349C"/>
    <w:pPr>
      <w:overflowPunct/>
      <w:autoSpaceDE/>
      <w:autoSpaceDN/>
      <w:adjustRightInd/>
      <w:textAlignment w:val="auto"/>
    </w:pPr>
    <w:rPr>
      <w:rFonts w:ascii="Times New Roman" w:hAnsi="Times New Roman"/>
      <w:lang w:eastAsia="en-US"/>
    </w:rPr>
  </w:style>
  <w:style w:type="paragraph" w:styleId="BalloonText">
    <w:name w:val="Balloon Text"/>
    <w:basedOn w:val="Normal"/>
    <w:semiHidden/>
    <w:rsid w:val="00DA349C"/>
    <w:rPr>
      <w:rFonts w:ascii="Tahoma" w:hAnsi="Tahoma" w:cs="Tahoma"/>
      <w:sz w:val="16"/>
      <w:szCs w:val="16"/>
    </w:rPr>
  </w:style>
  <w:style w:type="paragraph" w:styleId="CommentSubject">
    <w:name w:val="annotation subject"/>
    <w:basedOn w:val="CommentText"/>
    <w:next w:val="CommentText"/>
    <w:link w:val="CommentSubjectChar"/>
    <w:rsid w:val="005F35AB"/>
    <w:pPr>
      <w:overflowPunct w:val="0"/>
      <w:autoSpaceDE w:val="0"/>
      <w:autoSpaceDN w:val="0"/>
      <w:adjustRightInd w:val="0"/>
      <w:textAlignment w:val="baseline"/>
    </w:pPr>
    <w:rPr>
      <w:rFonts w:ascii="Courier" w:hAnsi="Courier"/>
      <w:b/>
      <w:bCs/>
      <w:lang w:eastAsia="en-GB"/>
    </w:rPr>
  </w:style>
  <w:style w:type="character" w:styleId="CommentTextChar" w:customStyle="1">
    <w:name w:val="Comment Text Char"/>
    <w:link w:val="CommentText"/>
    <w:semiHidden/>
    <w:rsid w:val="005F35AB"/>
    <w:rPr>
      <w:lang w:eastAsia="en-US"/>
    </w:rPr>
  </w:style>
  <w:style w:type="character" w:styleId="CommentSubjectChar" w:customStyle="1">
    <w:name w:val="Comment Subject Char"/>
    <w:basedOn w:val="CommentTextChar"/>
    <w:link w:val="CommentSubject"/>
    <w:rsid w:val="005F35AB"/>
    <w:rPr>
      <w:lang w:eastAsia="en-US"/>
    </w:rPr>
  </w:style>
  <w:style w:type="paragraph" w:styleId="Body1" w:customStyle="1">
    <w:name w:val="Body 1"/>
    <w:rsid w:val="00D41828"/>
    <w:pPr>
      <w:outlineLvl w:val="0"/>
    </w:pPr>
    <w:rPr>
      <w:rFonts w:ascii="Courier" w:hAnsi="Courier" w:eastAsia="Arial Unicode MS"/>
      <w:color w:val="000000"/>
      <w:u w:color="000000"/>
      <w:lang w:eastAsia="en-GB"/>
    </w:rPr>
  </w:style>
  <w:style w:type="paragraph" w:styleId="Header">
    <w:name w:val="header"/>
    <w:basedOn w:val="Normal"/>
    <w:link w:val="HeaderChar"/>
    <w:rsid w:val="0065604C"/>
    <w:pPr>
      <w:tabs>
        <w:tab w:val="center" w:pos="4513"/>
        <w:tab w:val="right" w:pos="9026"/>
      </w:tabs>
    </w:pPr>
  </w:style>
  <w:style w:type="character" w:styleId="HeaderChar" w:customStyle="1">
    <w:name w:val="Header Char"/>
    <w:link w:val="Header"/>
    <w:rsid w:val="0065604C"/>
    <w:rPr>
      <w:rFonts w:ascii="Courier" w:hAnsi="Courier"/>
    </w:rPr>
  </w:style>
  <w:style w:type="paragraph" w:styleId="Footer">
    <w:name w:val="footer"/>
    <w:basedOn w:val="Normal"/>
    <w:link w:val="FooterChar"/>
    <w:rsid w:val="0065604C"/>
    <w:pPr>
      <w:tabs>
        <w:tab w:val="center" w:pos="4513"/>
        <w:tab w:val="right" w:pos="9026"/>
      </w:tabs>
    </w:pPr>
  </w:style>
  <w:style w:type="character" w:styleId="FooterChar" w:customStyle="1">
    <w:name w:val="Footer Char"/>
    <w:link w:val="Footer"/>
    <w:rsid w:val="0065604C"/>
    <w:rPr>
      <w:rFonts w:ascii="Courier" w:hAnsi="Courier"/>
    </w:rPr>
  </w:style>
  <w:style w:type="character" w:styleId="Heading3Char" w:customStyle="1">
    <w:name w:val="Heading 3 Char"/>
    <w:link w:val="Heading3"/>
    <w:semiHidden/>
    <w:rsid w:val="00695910"/>
    <w:rPr>
      <w:rFonts w:ascii="Calibri Light" w:hAnsi="Calibri Light"/>
      <w:b/>
      <w:bCs/>
      <w:sz w:val="26"/>
      <w:szCs w:val="26"/>
    </w:rPr>
  </w:style>
  <w:style w:type="paragraph" w:styleId="DefaultText" w:customStyle="1">
    <w:name w:val="Default Text"/>
    <w:basedOn w:val="Normal"/>
    <w:rsid w:val="00695910"/>
    <w:pPr>
      <w:overflowPunct/>
      <w:autoSpaceDE/>
      <w:autoSpaceDN/>
      <w:adjustRightInd/>
      <w:textAlignment w:val="auto"/>
    </w:pPr>
    <w:rPr>
      <w:rFonts w:ascii="Tms Rmn" w:hAnsi="Tms Rmn" w:cs="Tms Rmn"/>
      <w:sz w:val="24"/>
      <w:szCs w:val="24"/>
      <w:lang w:val="en-US"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7669">
      <w:bodyDiv w:val="1"/>
      <w:marLeft w:val="0"/>
      <w:marRight w:val="0"/>
      <w:marTop w:val="0"/>
      <w:marBottom w:val="0"/>
      <w:divBdr>
        <w:top w:val="none" w:sz="0" w:space="0" w:color="auto"/>
        <w:left w:val="none" w:sz="0" w:space="0" w:color="auto"/>
        <w:bottom w:val="none" w:sz="0" w:space="0" w:color="auto"/>
        <w:right w:val="none" w:sz="0" w:space="0" w:color="auto"/>
      </w:divBdr>
    </w:div>
    <w:div w:id="1559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C3BC0D5B02F4EA528D4E3D5B73284" ma:contentTypeVersion="13" ma:contentTypeDescription="Create a new document." ma:contentTypeScope="" ma:versionID="e8da8900da79160941aea4b42f6967f6">
  <xsd:schema xmlns:xsd="http://www.w3.org/2001/XMLSchema" xmlns:xs="http://www.w3.org/2001/XMLSchema" xmlns:p="http://schemas.microsoft.com/office/2006/metadata/properties" xmlns:ns2="462105dc-e0f3-405a-bfcc-43ce49d63967" xmlns:ns3="be2de600-0441-42ea-bc78-4512e9aba203" targetNamespace="http://schemas.microsoft.com/office/2006/metadata/properties" ma:root="true" ma:fieldsID="0f9591601b092c5fb40571ab98d0581a" ns2:_="" ns3:_="">
    <xsd:import namespace="462105dc-e0f3-405a-bfcc-43ce49d63967"/>
    <xsd:import namespace="be2de600-0441-42ea-bc78-4512e9aba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105dc-e0f3-405a-bfcc-43ce49d6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e600-0441-42ea-bc78-4512e9aba2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d932fef-7d50-49e1-8e13-efa0bb09fc50}" ma:internalName="TaxCatchAll" ma:showField="CatchAllData" ma:web="be2de600-0441-42ea-bc78-4512e9aba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105dc-e0f3-405a-bfcc-43ce49d63967">
      <Terms xmlns="http://schemas.microsoft.com/office/infopath/2007/PartnerControls"/>
    </lcf76f155ced4ddcb4097134ff3c332f>
    <TaxCatchAll xmlns="be2de600-0441-42ea-bc78-4512e9aba203" xsi:nil="true"/>
  </documentManagement>
</p:properties>
</file>

<file path=customXml/itemProps1.xml><?xml version="1.0" encoding="utf-8"?>
<ds:datastoreItem xmlns:ds="http://schemas.openxmlformats.org/officeDocument/2006/customXml" ds:itemID="{B4B280B1-4E12-47C9-912D-05405172E267}">
  <ds:schemaRefs>
    <ds:schemaRef ds:uri="http://schemas.openxmlformats.org/officeDocument/2006/bibliography"/>
  </ds:schemaRefs>
</ds:datastoreItem>
</file>

<file path=customXml/itemProps2.xml><?xml version="1.0" encoding="utf-8"?>
<ds:datastoreItem xmlns:ds="http://schemas.openxmlformats.org/officeDocument/2006/customXml" ds:itemID="{E92FD712-C008-48D1-829B-7CA5889294AB}">
  <ds:schemaRefs>
    <ds:schemaRef ds:uri="http://schemas.microsoft.com/sharepoint/v3/contenttype/forms"/>
  </ds:schemaRefs>
</ds:datastoreItem>
</file>

<file path=customXml/itemProps3.xml><?xml version="1.0" encoding="utf-8"?>
<ds:datastoreItem xmlns:ds="http://schemas.openxmlformats.org/officeDocument/2006/customXml" ds:itemID="{7DB7FBFE-5C55-4B73-8F24-42482E9834D6}"/>
</file>

<file path=customXml/itemProps4.xml><?xml version="1.0" encoding="utf-8"?>
<ds:datastoreItem xmlns:ds="http://schemas.openxmlformats.org/officeDocument/2006/customXml" ds:itemID="{C1D184F3-1203-439C-918E-C018B55BF9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Wendy Jones</cp:lastModifiedBy>
  <cp:revision>3</cp:revision>
  <cp:lastPrinted>2016-11-09T18:41:00Z</cp:lastPrinted>
  <dcterms:created xsi:type="dcterms:W3CDTF">2023-01-31T16:19:00Z</dcterms:created>
  <dcterms:modified xsi:type="dcterms:W3CDTF">2023-02-07T11:50:12Z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0x010100D70C3BC0D5B02F4EA528D4E3D5B73284</vt:lpwstr>
  </property>
  <property fmtid="{D5CDD505-2E9C-101B-9397-08002B2CF9AE}" pid="3" name="MediaServiceImageTags">
    <vt:lpwstr/>
  </property>
</Properties>
</file>